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3F21" w:rsidRDefault="00D31C23" w:rsidP="00D31C23">
      <w:pPr>
        <w:jc w:val="center"/>
        <w:rPr>
          <w:rFonts w:hint="eastAsia"/>
          <w:b/>
          <w:sz w:val="52"/>
          <w:szCs w:val="52"/>
        </w:rPr>
      </w:pPr>
      <w:bookmarkStart w:id="0" w:name="_GoBack"/>
      <w:r w:rsidRPr="00D31C23">
        <w:rPr>
          <w:rFonts w:hint="eastAsia"/>
          <w:b/>
          <w:sz w:val="52"/>
          <w:szCs w:val="52"/>
        </w:rPr>
        <w:t>SC-CQ-519</w:t>
      </w:r>
      <w:r w:rsidRPr="00D31C23">
        <w:rPr>
          <w:rFonts w:hint="eastAsia"/>
          <w:b/>
          <w:sz w:val="52"/>
          <w:szCs w:val="52"/>
        </w:rPr>
        <w:t>型全自动液液萃取仪</w:t>
      </w:r>
    </w:p>
    <w:bookmarkEnd w:id="0"/>
    <w:p w:rsidR="00D31C23" w:rsidRDefault="00D31C23" w:rsidP="00D31C23">
      <w:pPr>
        <w:jc w:val="center"/>
        <w:rPr>
          <w:rFonts w:hint="eastAsia"/>
          <w:b/>
          <w:sz w:val="52"/>
          <w:szCs w:val="52"/>
        </w:rPr>
      </w:pPr>
      <w:r>
        <w:rPr>
          <w:b/>
          <w:noProof/>
          <w:sz w:val="52"/>
          <w:szCs w:val="52"/>
        </w:rPr>
        <w:drawing>
          <wp:inline distT="0" distB="0" distL="0" distR="0">
            <wp:extent cx="4381500" cy="33337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381327868999386624181485.jpg"/>
                    <pic:cNvPicPr/>
                  </pic:nvPicPr>
                  <pic:blipFill>
                    <a:blip r:embed="rId5">
                      <a:extLst>
                        <a:ext uri="{28A0092B-C50C-407E-A947-70E740481C1C}">
                          <a14:useLocalDpi xmlns:a14="http://schemas.microsoft.com/office/drawing/2010/main" val="0"/>
                        </a:ext>
                      </a:extLst>
                    </a:blip>
                    <a:stretch>
                      <a:fillRect/>
                    </a:stretch>
                  </pic:blipFill>
                  <pic:spPr>
                    <a:xfrm>
                      <a:off x="0" y="0"/>
                      <a:ext cx="4381500" cy="3333750"/>
                    </a:xfrm>
                    <a:prstGeom prst="rect">
                      <a:avLst/>
                    </a:prstGeom>
                  </pic:spPr>
                </pic:pic>
              </a:graphicData>
            </a:graphic>
          </wp:inline>
        </w:drawing>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b/>
          <w:bCs/>
          <w:color w:val="555555"/>
          <w:kern w:val="0"/>
          <w:szCs w:val="21"/>
        </w:rPr>
        <w:t>一、产品介绍</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全自动液液萃取仪采用新封闭式静音洁净空气内循环震荡原理，双向气液混合技术，全自动液液萃取仪，自动液液萃取仪，智能液液萃取仪，液液萃取仪，萃取仪，全自动萃取仪，自动萃取</w:t>
      </w:r>
      <w:proofErr w:type="gramStart"/>
      <w:r w:rsidRPr="00D31C23">
        <w:rPr>
          <w:rFonts w:ascii="宋体" w:eastAsia="宋体" w:hAnsi="宋体" w:cs="Helvetica" w:hint="eastAsia"/>
          <w:color w:val="555555"/>
          <w:kern w:val="0"/>
          <w:szCs w:val="21"/>
        </w:rPr>
        <w:t>仪用于</w:t>
      </w:r>
      <w:proofErr w:type="gramEnd"/>
      <w:r w:rsidRPr="00D31C23">
        <w:rPr>
          <w:rFonts w:ascii="宋体" w:eastAsia="宋体" w:hAnsi="宋体" w:cs="Helvetica" w:hint="eastAsia"/>
          <w:color w:val="555555"/>
          <w:kern w:val="0"/>
          <w:szCs w:val="21"/>
        </w:rPr>
        <w:t>实验室水质检测水中油、挥发</w:t>
      </w:r>
      <w:proofErr w:type="gramStart"/>
      <w:r w:rsidRPr="00D31C23">
        <w:rPr>
          <w:rFonts w:ascii="宋体" w:eastAsia="宋体" w:hAnsi="宋体" w:cs="Helvetica" w:hint="eastAsia"/>
          <w:color w:val="555555"/>
          <w:kern w:val="0"/>
          <w:szCs w:val="21"/>
        </w:rPr>
        <w:t>酚</w:t>
      </w:r>
      <w:proofErr w:type="gramEnd"/>
      <w:r w:rsidRPr="00D31C23">
        <w:rPr>
          <w:rFonts w:ascii="宋体" w:eastAsia="宋体" w:hAnsi="宋体" w:cs="Helvetica" w:hint="eastAsia"/>
          <w:color w:val="555555"/>
          <w:kern w:val="0"/>
          <w:szCs w:val="21"/>
        </w:rPr>
        <w:t>、阴离子等项目的液液萃取前处理，设备通过大液晶触摸屏显示和设置多项萃取参数以满足不同样品的萃取要求，实验过程无需人工看管，设备实现自动萃取，自动放气，自动收集，自动排液，自动清洗等功能。</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b/>
          <w:bCs/>
          <w:color w:val="555555"/>
          <w:kern w:val="0"/>
          <w:szCs w:val="21"/>
        </w:rPr>
        <w:t>二、产品特点</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 xml:space="preserve">1.7 </w:t>
      </w:r>
      <w:proofErr w:type="gramStart"/>
      <w:r w:rsidRPr="00D31C23">
        <w:rPr>
          <w:rFonts w:ascii="宋体" w:eastAsia="宋体" w:hAnsi="宋体" w:cs="Helvetica" w:hint="eastAsia"/>
          <w:color w:val="555555"/>
          <w:kern w:val="0"/>
          <w:szCs w:val="21"/>
        </w:rPr>
        <w:t>英寸大</w:t>
      </w:r>
      <w:proofErr w:type="gramEnd"/>
      <w:r w:rsidRPr="00D31C23">
        <w:rPr>
          <w:rFonts w:ascii="宋体" w:eastAsia="宋体" w:hAnsi="宋体" w:cs="Helvetica" w:hint="eastAsia"/>
          <w:color w:val="555555"/>
          <w:kern w:val="0"/>
          <w:szCs w:val="21"/>
        </w:rPr>
        <w:t>液晶触摸屏，可一键操作系统，简单方便</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2.支持多种规格的萃取瓶使用（250/500/1000ml），气路阀门均为四氟材质</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3.6 位操作系统，可独立完成 6 组样品的萃取工作</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4.萃取时间，间歇时间，萃取周期都可以任意独立设定调节</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5.萃取速率可以任意独立调节</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6.自动萃取，自动放气，自动收集，自动排液，自动清洗等功能</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7.自带伸缩废液槽，自</w:t>
      </w:r>
      <w:proofErr w:type="gramStart"/>
      <w:r w:rsidRPr="00D31C23">
        <w:rPr>
          <w:rFonts w:ascii="宋体" w:eastAsia="宋体" w:hAnsi="宋体" w:cs="Helvetica" w:hint="eastAsia"/>
          <w:color w:val="555555"/>
          <w:kern w:val="0"/>
          <w:szCs w:val="21"/>
        </w:rPr>
        <w:t>带抽滤</w:t>
      </w:r>
      <w:proofErr w:type="gramEnd"/>
      <w:r w:rsidRPr="00D31C23">
        <w:rPr>
          <w:rFonts w:ascii="宋体" w:eastAsia="宋体" w:hAnsi="宋体" w:cs="Helvetica" w:hint="eastAsia"/>
          <w:color w:val="555555"/>
          <w:kern w:val="0"/>
          <w:szCs w:val="21"/>
        </w:rPr>
        <w:t>系统，无需手动排液</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8.设备内置空气净化功能，保证萃取气路的洁净度</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9.自带废液活性炭过滤净化功能，减少对环境污染</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10.系统带有10种数据存储功能 可随时调出使用</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11.设备带有RS232接口，可远程通讯操作</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b/>
          <w:bCs/>
          <w:color w:val="555555"/>
          <w:kern w:val="0"/>
          <w:szCs w:val="21"/>
        </w:rPr>
        <w:t>三、技术参数</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1. 萃取方式：封闭内循环震荡，萃取过程自动放气。</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2. 萃取时间：0-999S</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lastRenderedPageBreak/>
        <w:t>3. 间歇时间：0-999S</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4. 萃取次数：0-99 次</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5. 萃取速率：任意可调</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6. 分层方式：自动萃取程序运行，自动静置分层，手工放液</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7. 废液处理：自动排废，废液由活性炭储罐过滤吸附后集中处理</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8. 气处理：自动排气，废气由过滤储罐过滤吸附后集中收集处理</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9. 萃取容量：250ml*6、500ml*6（标配）、1000ml*6、2000ml*6</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10. 稳压功能:有</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11. 漏电保护装置：有</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12. 通讯端口：RS232</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13. 多段数据存储：10 组</w:t>
      </w:r>
    </w:p>
    <w:p w:rsidR="00D31C23" w:rsidRPr="00D31C23" w:rsidRDefault="00D31C23" w:rsidP="00D31C23">
      <w:pPr>
        <w:widowControl/>
        <w:wordWrap w:val="0"/>
        <w:spacing w:line="360" w:lineRule="atLeast"/>
        <w:jc w:val="left"/>
        <w:rPr>
          <w:rFonts w:ascii="Helvetica" w:eastAsia="宋体" w:hAnsi="Helvetica" w:cs="Helvetica"/>
          <w:color w:val="555555"/>
          <w:kern w:val="0"/>
          <w:szCs w:val="21"/>
        </w:rPr>
      </w:pPr>
      <w:r w:rsidRPr="00D31C23">
        <w:rPr>
          <w:rFonts w:ascii="宋体" w:eastAsia="宋体" w:hAnsi="宋体" w:cs="Helvetica" w:hint="eastAsia"/>
          <w:color w:val="555555"/>
          <w:kern w:val="0"/>
          <w:szCs w:val="21"/>
        </w:rPr>
        <w:t>14. 电压/功率:220V. 300W</w:t>
      </w:r>
    </w:p>
    <w:p w:rsidR="00D31C23" w:rsidRPr="00D31C23" w:rsidRDefault="00D31C23" w:rsidP="00D31C23">
      <w:pPr>
        <w:rPr>
          <w:b/>
          <w:sz w:val="52"/>
          <w:szCs w:val="52"/>
        </w:rPr>
      </w:pPr>
    </w:p>
    <w:sectPr w:rsidR="00D31C23" w:rsidRPr="00D31C2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605B"/>
    <w:rsid w:val="0001479A"/>
    <w:rsid w:val="00533F21"/>
    <w:rsid w:val="00D31C23"/>
    <w:rsid w:val="00DE60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33F21"/>
    <w:rPr>
      <w:sz w:val="18"/>
      <w:szCs w:val="18"/>
    </w:rPr>
  </w:style>
  <w:style w:type="character" w:customStyle="1" w:styleId="Char">
    <w:name w:val="批注框文本 Char"/>
    <w:basedOn w:val="a0"/>
    <w:link w:val="a3"/>
    <w:uiPriority w:val="99"/>
    <w:semiHidden/>
    <w:rsid w:val="00533F21"/>
    <w:rPr>
      <w:sz w:val="18"/>
      <w:szCs w:val="18"/>
    </w:rPr>
  </w:style>
  <w:style w:type="paragraph" w:styleId="a4">
    <w:name w:val="Normal (Web)"/>
    <w:basedOn w:val="a"/>
    <w:uiPriority w:val="99"/>
    <w:unhideWhenUsed/>
    <w:rsid w:val="00533F21"/>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533F2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33F21"/>
    <w:rPr>
      <w:sz w:val="18"/>
      <w:szCs w:val="18"/>
    </w:rPr>
  </w:style>
  <w:style w:type="character" w:customStyle="1" w:styleId="Char">
    <w:name w:val="批注框文本 Char"/>
    <w:basedOn w:val="a0"/>
    <w:link w:val="a3"/>
    <w:uiPriority w:val="99"/>
    <w:semiHidden/>
    <w:rsid w:val="00533F21"/>
    <w:rPr>
      <w:sz w:val="18"/>
      <w:szCs w:val="18"/>
    </w:rPr>
  </w:style>
  <w:style w:type="paragraph" w:styleId="a4">
    <w:name w:val="Normal (Web)"/>
    <w:basedOn w:val="a"/>
    <w:uiPriority w:val="99"/>
    <w:unhideWhenUsed/>
    <w:rsid w:val="00533F21"/>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533F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752082">
      <w:bodyDiv w:val="1"/>
      <w:marLeft w:val="0"/>
      <w:marRight w:val="0"/>
      <w:marTop w:val="0"/>
      <w:marBottom w:val="0"/>
      <w:divBdr>
        <w:top w:val="none" w:sz="0" w:space="0" w:color="auto"/>
        <w:left w:val="none" w:sz="0" w:space="0" w:color="auto"/>
        <w:bottom w:val="none" w:sz="0" w:space="0" w:color="auto"/>
        <w:right w:val="none" w:sz="0" w:space="0" w:color="auto"/>
      </w:divBdr>
    </w:div>
    <w:div w:id="763114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122</Words>
  <Characters>700</Characters>
  <Application>Microsoft Office Word</Application>
  <DocSecurity>0</DocSecurity>
  <Lines>5</Lines>
  <Paragraphs>1</Paragraphs>
  <ScaleCrop>false</ScaleCrop>
  <Company/>
  <LinksUpToDate>false</LinksUpToDate>
  <CharactersWithSpaces>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4</cp:revision>
  <dcterms:created xsi:type="dcterms:W3CDTF">2025-01-13T08:09:00Z</dcterms:created>
  <dcterms:modified xsi:type="dcterms:W3CDTF">2025-01-13T08:28:00Z</dcterms:modified>
</cp:coreProperties>
</file>